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7583" w:rsidRDefault="00497583" w:rsidP="00497583">
      <w:pPr>
        <w:jc w:val="center"/>
        <w:rPr>
          <w:rFonts w:ascii="Arial" w:hAnsi="Arial" w:cs="Arial"/>
        </w:rPr>
      </w:pPr>
      <w:bookmarkStart w:id="0" w:name="_GoBack"/>
      <w:bookmarkEnd w:id="0"/>
      <w:r>
        <w:rPr>
          <w:rFonts w:ascii="Arial" w:hAnsi="Arial" w:cs="Arial"/>
          <w:b/>
        </w:rPr>
        <w:t>INTRODU</w:t>
      </w:r>
      <w:r w:rsidR="00EB7C2F">
        <w:rPr>
          <w:rFonts w:ascii="Arial" w:hAnsi="Arial" w:cs="Arial"/>
          <w:b/>
        </w:rPr>
        <w:t>CTION</w:t>
      </w:r>
    </w:p>
    <w:p w:rsidR="00497583" w:rsidRPr="00497583" w:rsidRDefault="00497583" w:rsidP="00497583">
      <w:pPr>
        <w:rPr>
          <w:rFonts w:ascii="Arial" w:hAnsi="Arial" w:cs="Arial"/>
        </w:rPr>
      </w:pPr>
      <w:r w:rsidRPr="00497583">
        <w:rPr>
          <w:rFonts w:ascii="Arial" w:hAnsi="Arial" w:cs="Arial"/>
        </w:rPr>
        <w:t>Understanding how intentions/plans to avoid infection relate to health behaviors that protect individuals from contracting a disease has been widely researched (</w:t>
      </w:r>
      <w:proofErr w:type="spellStart"/>
      <w:r w:rsidRPr="00497583">
        <w:rPr>
          <w:rFonts w:ascii="Arial" w:hAnsi="Arial" w:cs="Arial"/>
        </w:rPr>
        <w:t>Albarracin</w:t>
      </w:r>
      <w:proofErr w:type="spellEnd"/>
      <w:r w:rsidRPr="00497583">
        <w:rPr>
          <w:rFonts w:ascii="Arial" w:hAnsi="Arial" w:cs="Arial"/>
        </w:rPr>
        <w:t xml:space="preserve">, Johnson, Fishbein, and </w:t>
      </w:r>
      <w:proofErr w:type="spellStart"/>
      <w:r w:rsidRPr="00497583">
        <w:rPr>
          <w:rFonts w:ascii="Arial" w:hAnsi="Arial" w:cs="Arial"/>
        </w:rPr>
        <w:t>Muellerleile</w:t>
      </w:r>
      <w:proofErr w:type="spellEnd"/>
      <w:r w:rsidRPr="00497583">
        <w:rPr>
          <w:rFonts w:ascii="Arial" w:hAnsi="Arial" w:cs="Arial"/>
        </w:rPr>
        <w:t xml:space="preserve">, 2001). </w:t>
      </w:r>
    </w:p>
    <w:p w:rsidR="00497583" w:rsidRPr="00497583" w:rsidRDefault="00497583" w:rsidP="00497583">
      <w:pPr>
        <w:rPr>
          <w:rFonts w:ascii="Arial" w:hAnsi="Arial" w:cs="Arial"/>
        </w:rPr>
      </w:pPr>
      <w:r w:rsidRPr="00497583">
        <w:rPr>
          <w:rFonts w:ascii="Arial" w:hAnsi="Arial" w:cs="Arial"/>
        </w:rPr>
        <w:t>In a meta-analytic study of condom use, researchers found that there is a positive correlation between intent to use a condom with wearing a condom during sexual intercourse (</w:t>
      </w:r>
      <w:proofErr w:type="spellStart"/>
      <w:r w:rsidRPr="00497583">
        <w:rPr>
          <w:rFonts w:ascii="Arial" w:hAnsi="Arial" w:cs="Arial"/>
        </w:rPr>
        <w:t>Albarracin</w:t>
      </w:r>
      <w:proofErr w:type="spellEnd"/>
      <w:r w:rsidRPr="00497583">
        <w:rPr>
          <w:rFonts w:ascii="Arial" w:hAnsi="Arial" w:cs="Arial"/>
        </w:rPr>
        <w:t xml:space="preserve"> et al., 2001). </w:t>
      </w:r>
    </w:p>
    <w:p w:rsidR="00873FB2" w:rsidRPr="00820DF5" w:rsidRDefault="00497583" w:rsidP="00EB7C2F">
      <w:pPr>
        <w:rPr>
          <w:rFonts w:ascii="Arial" w:hAnsi="Arial" w:cs="Arial"/>
        </w:rPr>
      </w:pPr>
      <w:r w:rsidRPr="00497583">
        <w:rPr>
          <w:rFonts w:ascii="Arial" w:hAnsi="Arial" w:cs="Arial"/>
        </w:rPr>
        <w:t xml:space="preserve">Therefore, </w:t>
      </w:r>
      <w:r>
        <w:rPr>
          <w:rFonts w:ascii="Arial" w:hAnsi="Arial" w:cs="Arial"/>
        </w:rPr>
        <w:t>it was hypothesized</w:t>
      </w:r>
      <w:r w:rsidRPr="00497583">
        <w:rPr>
          <w:rFonts w:ascii="Arial" w:hAnsi="Arial" w:cs="Arial"/>
        </w:rPr>
        <w:t xml:space="preserve"> that participants with increased intent to avoid disease will be more likely to engage in behaviors that prevent infection from the disease described in a hypothetical scenario.</w:t>
      </w:r>
    </w:p>
    <w:sectPr w:rsidR="00873FB2" w:rsidRPr="00820D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6D44D7"/>
    <w:multiLevelType w:val="hybridMultilevel"/>
    <w:tmpl w:val="45DEA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4E583B"/>
    <w:multiLevelType w:val="hybridMultilevel"/>
    <w:tmpl w:val="0B32FFF6"/>
    <w:lvl w:ilvl="0" w:tplc="16AC1F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10C51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9C83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4C92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6066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7D698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49C3B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79C59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4621A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030"/>
    <w:rsid w:val="000D2F08"/>
    <w:rsid w:val="0015412D"/>
    <w:rsid w:val="00270418"/>
    <w:rsid w:val="002720BF"/>
    <w:rsid w:val="002776F6"/>
    <w:rsid w:val="00422030"/>
    <w:rsid w:val="00497583"/>
    <w:rsid w:val="004B35F0"/>
    <w:rsid w:val="00591E0A"/>
    <w:rsid w:val="00820DF5"/>
    <w:rsid w:val="00873FB2"/>
    <w:rsid w:val="009114AA"/>
    <w:rsid w:val="009F1D88"/>
    <w:rsid w:val="00A65F60"/>
    <w:rsid w:val="00AB1EC4"/>
    <w:rsid w:val="00C927F8"/>
    <w:rsid w:val="00CA2CD5"/>
    <w:rsid w:val="00EB7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CBC949E-62AA-4ED1-A196-4AA6ABB0E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2030"/>
    <w:pPr>
      <w:ind w:left="720"/>
      <w:contextualSpacing/>
    </w:pPr>
  </w:style>
  <w:style w:type="table" w:styleId="TableGrid">
    <w:name w:val="Table Grid"/>
    <w:basedOn w:val="TableNormal"/>
    <w:uiPriority w:val="39"/>
    <w:rsid w:val="00422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93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364335">
          <w:marLeft w:val="1080"/>
          <w:marRight w:val="0"/>
          <w:marTop w:val="57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99149">
          <w:marLeft w:val="1080"/>
          <w:marRight w:val="0"/>
          <w:marTop w:val="57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979855">
          <w:marLeft w:val="1080"/>
          <w:marRight w:val="0"/>
          <w:marTop w:val="57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Houston-Downtown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Stewart, Cindy</dc:creator>
  <cp:keywords/>
  <dc:description/>
  <cp:lastModifiedBy>elisa pensado</cp:lastModifiedBy>
  <cp:revision>2</cp:revision>
  <cp:lastPrinted>2018-03-26T23:13:00Z</cp:lastPrinted>
  <dcterms:created xsi:type="dcterms:W3CDTF">2018-11-16T06:59:00Z</dcterms:created>
  <dcterms:modified xsi:type="dcterms:W3CDTF">2018-11-16T06:59:00Z</dcterms:modified>
</cp:coreProperties>
</file>